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49CB" w14:textId="5635EAA7" w:rsidR="006A419C" w:rsidRDefault="006A419C" w:rsidP="00FD40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968568" w14:textId="2732D243" w:rsidR="00FD402D" w:rsidRPr="00FD402D" w:rsidRDefault="00FD402D" w:rsidP="00FD402D">
      <w:pPr>
        <w:spacing w:after="0" w:line="276" w:lineRule="auto"/>
        <w:jc w:val="center"/>
        <w:outlineLvl w:val="1"/>
        <w:rPr>
          <w:rFonts w:ascii="Helvetica" w:eastAsia="Times New Roman" w:hAnsi="Helvetica" w:cs="Helvetica"/>
          <w:b/>
          <w:bCs/>
          <w:color w:val="0C0C0C"/>
          <w:sz w:val="30"/>
          <w:szCs w:val="30"/>
          <w:lang w:eastAsia="ru-RU"/>
        </w:rPr>
      </w:pPr>
      <w:r w:rsidRPr="00FD402D">
        <w:rPr>
          <w:rFonts w:ascii="Helvetica" w:eastAsia="Times New Roman" w:hAnsi="Helvetica" w:cs="Helvetica"/>
          <w:b/>
          <w:bCs/>
          <w:color w:val="0C0C0C"/>
          <w:sz w:val="30"/>
          <w:szCs w:val="30"/>
          <w:lang w:eastAsia="ru-RU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</w:t>
      </w:r>
    </w:p>
    <w:p w14:paraId="63B92B54" w14:textId="77777777" w:rsidR="00FD402D" w:rsidRPr="00FD402D" w:rsidRDefault="00FD402D" w:rsidP="00FD402D">
      <w:pPr>
        <w:spacing w:after="0" w:line="276" w:lineRule="auto"/>
        <w:jc w:val="both"/>
        <w:outlineLvl w:val="1"/>
        <w:rPr>
          <w:rFonts w:ascii="Helvetica" w:eastAsia="Times New Roman" w:hAnsi="Helvetica" w:cs="Helvetica"/>
          <w:b/>
          <w:bCs/>
          <w:color w:val="0C0C0C"/>
          <w:sz w:val="30"/>
          <w:szCs w:val="30"/>
          <w:lang w:eastAsia="ru-RU"/>
        </w:rPr>
      </w:pPr>
    </w:p>
    <w:p w14:paraId="3874D588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Чтобы не оказаться жертвой мошенников необходимо знать следующее:</w:t>
      </w:r>
    </w:p>
    <w:p w14:paraId="753083BE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14:paraId="613AF8D9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– не при каких обстоятельствах не сообщать данные вашей банковской карты, а </w:t>
      </w:r>
      <w:proofErr w:type="gram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так же</w:t>
      </w:r>
      <w:proofErr w:type="gram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секретный код на оборотной стороне карты;</w:t>
      </w:r>
    </w:p>
    <w:p w14:paraId="2E697B2B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– хранить 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пин-код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отдельно от карты, ни в коем случае не писать 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пин-код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на самой банковской карте;</w:t>
      </w:r>
    </w:p>
    <w:p w14:paraId="1FA6EE66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– не сообщать 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пин-код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третьим лицам;</w:t>
      </w:r>
    </w:p>
    <w:p w14:paraId="6214875C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– остерегаться «телефонных» мошенников, которые пытаются ввести вас в заблуждение;</w:t>
      </w:r>
    </w:p>
    <w:p w14:paraId="4899B920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14:paraId="4C5FDF42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– внимательно читайте </w:t>
      </w:r>
      <w:proofErr w:type="gram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СМС сообщения</w:t>
      </w:r>
      <w:proofErr w:type="gram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приходящие от банка;</w:t>
      </w:r>
    </w:p>
    <w:p w14:paraId="1504D0A1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– никогда и никому не сообщайте пароли, и секретные коды, которые приходят вам в СМС сообщении от банка;</w:t>
      </w:r>
    </w:p>
    <w:p w14:paraId="74C4684F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– помните, что только мошенники спрашивают секретные пароли, которые приходят к вам в СМС сообщении от банка;</w:t>
      </w:r>
    </w:p>
    <w:p w14:paraId="2DE284E7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– сотрудники банка никогда не попросят вас пройти к банкомату;</w:t>
      </w:r>
    </w:p>
    <w:p w14:paraId="66116277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– если вас попросили пройти с банковской картой к банкомату, то это очевидно мошенники;</w:t>
      </w:r>
    </w:p>
    <w:p w14:paraId="43FB532F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– не покупайте в интернет – магазинах товар по явно заниженной стоимости, так как это очевидно мошенники;</w:t>
      </w:r>
    </w:p>
    <w:p w14:paraId="1BB317C1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</w:p>
    <w:p w14:paraId="40A30D3F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– в сети «Интернет» не переходите по ссылкам на неизвестные сайты;</w:t>
      </w:r>
    </w:p>
    <w:p w14:paraId="4A400453" w14:textId="77777777" w:rsidR="00FD402D" w:rsidRPr="00FD402D" w:rsidRDefault="00FD402D" w:rsidP="00FD402D">
      <w:pPr>
        <w:spacing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– действуйте обдуманно, не торопливо, помните, что «Бесплатный сыр только в мышеловке».</w:t>
      </w:r>
    </w:p>
    <w:p w14:paraId="14F2C736" w14:textId="51C0314C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14:paraId="55300D25" w14:textId="2F752ACB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3CF78C3B" w14:textId="7FCB8F24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3F3F64DE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40D11B0A" w14:textId="77777777" w:rsidR="00FD402D" w:rsidRPr="00FD402D" w:rsidRDefault="00FD402D" w:rsidP="00FD402D">
      <w:pPr>
        <w:spacing w:before="150" w:after="0" w:line="276" w:lineRule="auto"/>
        <w:jc w:val="center"/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Интернет-мошенничество - памятка для граждан</w:t>
      </w:r>
    </w:p>
    <w:p w14:paraId="31071FDB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drawing>
          <wp:inline distT="0" distB="0" distL="0" distR="0" wp14:anchorId="68F45B0B" wp14:editId="298808C9">
            <wp:extent cx="6010275" cy="399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DEA80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14:paraId="22FA1774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Оградить себя от подобного рода преступлений предельно просто. Прежде всего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контактные данные? Если вы не можете ответить хотя бы на один из этих вопросов, рекомендуем вам проигнорировать поступившее сообщение.</w:t>
      </w:r>
    </w:p>
    <w:p w14:paraId="6F6286CB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Если вы решили испытать счастье и выйти на связь с организаторами розыгрыша, постарайтесь получить от них максимально возможную информацию об акции, условиях участия в ней и правилах ее проведения. Помните, что упоминание вашего имени на Интернет-сайте не является </w:t>
      </w: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подтверждением добропорядочности организаторов акции и гарантией вашего выигрыша.</w:t>
      </w:r>
    </w:p>
    <w:p w14:paraId="31DA08CB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Любая просьба перевести денежные средства для получения выигрыша должна насторожить вас. 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</w:p>
    <w:p w14:paraId="14900EB8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Будьте бдительны и помните о том, что для того, чтобы что -то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14:paraId="75915A71" w14:textId="77777777" w:rsidR="00FD402D" w:rsidRPr="00FD402D" w:rsidRDefault="00FD402D" w:rsidP="00FD402D">
      <w:pPr>
        <w:spacing w:before="300" w:after="30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pict w14:anchorId="7113B28E">
          <v:rect id="_x0000_i1025" style="width:467.75pt;height:1.5pt" o:hralign="center" o:hrstd="t" o:hr="t" fillcolor="#a0a0a0" stroked="f"/>
        </w:pict>
      </w:r>
    </w:p>
    <w:p w14:paraId="6447AAB1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drawing>
          <wp:inline distT="0" distB="0" distL="0" distR="0" wp14:anchorId="4F1562B5" wp14:editId="2D7FA2DC">
            <wp:extent cx="6029325" cy="456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C3C11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Нередки случаи мошенничеств, связанных с деятельностью Интернет-магазинов и сайтов по продаже авиабилетов. Чем привлекают потенциальных жертв мошенники? Прежде всего - необоснованно </w:t>
      </w: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экспресс-оплаты. Далее магазин в течение нескольких дней будет придумывать отговорки и обещать вам скорую доставку товара, а потом бесследно исчезнет либо пришлет некачественный товар.</w:t>
      </w:r>
    </w:p>
    <w:p w14:paraId="4F492401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Цель подобных сайтов – обмануть максимальное количество людей за короткий срок. Создать Интернет-сайт сегодня – дело нескольких минут, поэтому вскоре после прекращения работы сайт возродится по другому адресу, с другим дизайном и под другим названием.</w:t>
      </w:r>
    </w:p>
    <w:p w14:paraId="43F70D4F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Если вы хотите купить товар по предоплате помните, что серьезные Интернет-магазины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14:paraId="77C66C75" w14:textId="77777777" w:rsidR="00FD402D" w:rsidRPr="00FD402D" w:rsidRDefault="00FD402D" w:rsidP="00FD402D">
      <w:pPr>
        <w:spacing w:before="300" w:after="30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pict w14:anchorId="1BB5E5A7">
          <v:rect id="_x0000_i1026" style="width:467.75pt;height:1.5pt" o:hralign="center" o:hrstd="t" o:hr="t" fillcolor="#a0a0a0" stroked="f"/>
        </w:pict>
      </w:r>
    </w:p>
    <w:p w14:paraId="123BBFC4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lastRenderedPageBreak/>
        <w:drawing>
          <wp:inline distT="0" distB="0" distL="0" distR="0" wp14:anchorId="69EAC703" wp14:editId="7BD4AE1D">
            <wp:extent cx="5934075" cy="3990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86E0A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Заметно участились случаи рассылки смс-сообщений,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смс на короткий номер.</w:t>
      </w:r>
    </w:p>
    <w:p w14:paraId="24E23313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–то не в порядке, если вы получили смс-уведомление о ее блокировке, немедленно обратитесь в банк. Телефон клиентской службы банка обычно указан на обороте карты. Не звоните и не отправляйте сообщения на номера, указанные в смс-уведомлении, за это может взиматься дополнительная плата.</w:t>
      </w:r>
    </w:p>
    <w:p w14:paraId="14CE37A5" w14:textId="77777777" w:rsidR="00FD402D" w:rsidRPr="00FD402D" w:rsidRDefault="00FD402D" w:rsidP="00FD402D">
      <w:pPr>
        <w:spacing w:before="300" w:after="30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pict w14:anchorId="2C37F915">
          <v:rect id="_x0000_i1027" style="width:467.75pt;height:1.5pt" o:hralign="center" o:hrstd="t" o:hr="t" fillcolor="#a0a0a0" stroked="f"/>
        </w:pict>
      </w:r>
    </w:p>
    <w:p w14:paraId="46398351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lastRenderedPageBreak/>
        <w:drawing>
          <wp:inline distT="0" distB="0" distL="0" distR="0" wp14:anchorId="62F846D2" wp14:editId="0C553DEA">
            <wp:extent cx="5934075" cy="453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F941E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Один из популярных способов мошенничеств, основанных на доверии связан с размещением объявлений о продаже товаров на электронных досках объявлений и интернет-аукционах. Как правило,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кошелек.</w:t>
      </w:r>
    </w:p>
    <w:p w14:paraId="7E9206A1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Благоразумие поможет и здесь. Внимательно изучите объявление, посмотрите информацию о лице, разместившем его. Если торговая площадка имеет систему рейтингов продавцов, изучите отзывы, оставленные другими покупателями, не забывая, однако, о том, что преступники могут оставлять положительные отзывы о себе, используя дополнительные учетные записи. Воспользуйтесь Интернет-поиском. Иногда достаточно ввести в форму поиска телефонный номер или сетевой псевдоним продавца для того, чтобы обнаружить, что эти данные уже использовались в целях хищения денежных средств и обмана покупателей.</w:t>
      </w:r>
    </w:p>
    <w:p w14:paraId="4315567C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Посмотрите среднюю стоимость аналогичных товаров. Чересчур низкая стоимость должна вызвать у вас подозрение. Если продавец требует перечислить ему полную или частичную предоплату за приобретаемый </w:t>
      </w: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 xml:space="preserve">товар на электронный счет, подумайте, насколько вы готовы доверять незнакомому человеку. Помните, </w:t>
      </w:r>
      <w:proofErr w:type="gram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что</w:t>
      </w:r>
      <w:proofErr w:type="gram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перечисляя деньги незнакомым лицам посредством анонимных платежных систем, вы не имеете гарантий их возврата в случае, если сделка не состоится.</w:t>
      </w:r>
    </w:p>
    <w:p w14:paraId="24A3A09A" w14:textId="77777777" w:rsidR="00FD402D" w:rsidRPr="00FD402D" w:rsidRDefault="00FD402D" w:rsidP="00FD402D">
      <w:pPr>
        <w:spacing w:before="300" w:after="30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pict w14:anchorId="7A5B640E">
          <v:rect id="_x0000_i1028" style="width:467.75pt;height:1.5pt" o:hralign="center" o:hrstd="t" o:hr="t" fillcolor="#a0a0a0" stroked="f"/>
        </w:pict>
      </w:r>
    </w:p>
    <w:p w14:paraId="3454E759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drawing>
          <wp:inline distT="0" distB="0" distL="0" distR="0" wp14:anchorId="49843D32" wp14:editId="19788E00">
            <wp:extent cx="5953125" cy="3009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C0C09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Покупать авиабилеты через Интернет удобно. Вам не нужно никуда ехать и стоять в очередях. Вы выбираете рейс, дату, оплачиваете билет и получаете его спустя несколько секунд. Сегодня многие люди выбирают именно такой способ приобретения билетов на самолет.</w:t>
      </w:r>
    </w:p>
    <w:p w14:paraId="72A692C7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Естественно, мошенники не могут оставить данную сферу без внимания. За последний год существенно увеличилось количество жалоб на обман при покупке электронных билетов. Создать Интернет-сайт по продаже авиабилетов – дело нескольких часов, на смену его названия, адреса и внешнего оформления требуется еще меньше времени. Как правило, обман раскрывается не сразу, некоторые узнают о том, что их билетов не существует, лишь в аэропорту. Это дает мошенникам возможность перенести свой Интернет-ресурс на новое место и продолжать свою преступную деятельность под другим названием.</w:t>
      </w:r>
    </w:p>
    <w:p w14:paraId="7B59D081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Чтобы не испортить себе отдых или деловую поездку стоит внимательно отнестись к покупке авиабилетов через сеть Интернет. Воспользуйтесь услугами Интернет-сайта авиакомпании или агентства по продаже билетов, давно зарекомендовавшего себя на рынке. С осторожностью отнеситесь к деятельности неизвестных вам сайтов, особенно тех, которые привлекают ваше внимание специальными предложениями и </w:t>
      </w: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низкими ценами. Не переводите деньги на электронные кошельки или счета в зарубежных банках. Не поленитесь позвонить в представительство авиакомпании, чтобы убедиться в том, что ваш рейс существует и билеты на него еще есть. Эти простые правила позволят вам сэкономить деньги и сберечь нервы.</w:t>
      </w:r>
    </w:p>
    <w:p w14:paraId="3FA0DA93" w14:textId="77777777" w:rsidR="00FD402D" w:rsidRPr="00FD402D" w:rsidRDefault="00FD402D" w:rsidP="00FD402D">
      <w:pPr>
        <w:spacing w:before="300" w:after="30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pict w14:anchorId="1F1A6D97">
          <v:rect id="_x0000_i1029" style="width:467.75pt;height:1.5pt" o:hralign="center" o:hrstd="t" o:hr="t" fillcolor="#a0a0a0" stroked="f"/>
        </w:pict>
      </w:r>
    </w:p>
    <w:p w14:paraId="18EE2108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drawing>
          <wp:inline distT="0" distB="0" distL="0" distR="0" wp14:anchorId="512A6E62" wp14:editId="6E3E5AC6">
            <wp:extent cx="5981700" cy="3343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EB67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Если вы получили СМС или ММС сообщение со ссылкой на скачивание открытки, музыки, картинки или какой -нибудь программы, не спешите открывать её. Перейдя </w:t>
      </w:r>
      <w:proofErr w:type="gram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по ссылке</w:t>
      </w:r>
      <w:proofErr w:type="gram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вы можете, сами того не подозревая, получить на телефон вирус или оформить подписку на платные услуги.</w:t>
      </w:r>
    </w:p>
    <w:p w14:paraId="00D48A71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Посмотрите, с какого номера было отправлено вам сообщение. Даже если сообщение прислал кто -то из знакомых вам людей, будет не лишним дополнительно убедиться в этом, ведь сообщение могло быть отправлено с зараженного телефона без его ведома. Если отправитель вам не знаком, не открывайте его.</w:t>
      </w:r>
    </w:p>
    <w:p w14:paraId="74CFB11F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Помните, что установка антивирусного программного обеспечения на мобильное устройство </w:t>
      </w:r>
      <w:proofErr w:type="gram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- это</w:t>
      </w:r>
      <w:proofErr w:type="gram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не прихоть, а мера позволяющая повысить вашу безопасность.</w:t>
      </w:r>
    </w:p>
    <w:p w14:paraId="5ECAD935" w14:textId="77777777" w:rsidR="00FD402D" w:rsidRPr="00FD402D" w:rsidRDefault="00FD402D" w:rsidP="00FD402D">
      <w:pPr>
        <w:spacing w:before="300" w:after="30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pict w14:anchorId="53EB011D">
          <v:rect id="_x0000_i1030" style="width:467.75pt;height:1.5pt" o:hralign="center" o:hrstd="t" o:hr="t" fillcolor="#a0a0a0" stroked="f"/>
        </w:pict>
      </w:r>
    </w:p>
    <w:p w14:paraId="26FBA318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lastRenderedPageBreak/>
        <w:drawing>
          <wp:inline distT="0" distB="0" distL="0" distR="0" wp14:anchorId="2A3FE09F" wp14:editId="21782E05">
            <wp:extent cx="6000750" cy="9144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C8538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Многие люди сегодня пользуются различными программами для обмена сообщениями и имеют аккаунты в социальных сетях. Для многих общение в сети стало настолько привычным, что практически полностью заменило непосредственное живое общение.</w:t>
      </w:r>
    </w:p>
    <w:p w14:paraId="5B7F8358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Преступникам в наши дни не нужно проводить сложные технические мероприятия для получения доступа к персональным данным, люди охотно делятся ими сами. Размещая детальные сведения о себе в социальных сетях, пользователи доверяют их тысячам людей, далеко не все из которых заслуживают доверия.</w:t>
      </w:r>
    </w:p>
    <w:p w14:paraId="45DEA42E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Общение в сети в значительной мере обезличено, и за фотографией профиля может скрываться кто угодно. Поэтому не следует раскрывать малознакомому человеку такие подробности вашей жизни, которые могут быть использованы во вред. Помните о том, что видео и 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аудиотрансляции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, равно как и 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логи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вашей сетевой переписки, могут быть сохранены злоумышленниками и впоследствии использованы в противоправных целях.</w:t>
      </w:r>
    </w:p>
    <w:p w14:paraId="094D510E" w14:textId="1A8A34FC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Не забывайте, что никто лучше вас самих не сможет позаботиться о сохранности той личной информации, которой вы не хотите делиться с общественностью.</w:t>
      </w:r>
    </w:p>
    <w:p w14:paraId="431F5FBE" w14:textId="25A8DEB5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5A7481B2" w14:textId="42A06F7E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1FE208D8" w14:textId="3D7A18AA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10111591" w14:textId="7A750D0D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7782A075" w14:textId="6952A8B4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231EF981" w14:textId="765683DB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700D5906" w14:textId="4B1D2DBF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3970C7E3" w14:textId="36B11E9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43EF5980" w14:textId="50496AC0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2B912D21" w14:textId="7B7D1B9C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09991A99" w14:textId="519E1AD9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3978EAAC" w14:textId="6ECF9B4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2D84E7FB" w14:textId="5EC46551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4F5786EE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762B3F7A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</w:pPr>
      <w:hyperlink r:id="rId13" w:tgtFrame="_blank" w:history="1">
        <w:r w:rsidRPr="00FD402D">
          <w:rPr>
            <w:rFonts w:ascii="Arial" w:eastAsia="Times New Roman" w:hAnsi="Arial" w:cs="Arial"/>
            <w:b/>
            <w:bCs/>
            <w:color w:val="1888EF"/>
            <w:sz w:val="27"/>
            <w:szCs w:val="27"/>
            <w:u w:val="single"/>
            <w:lang w:eastAsia="ru-RU"/>
          </w:rPr>
          <w:t>ПАМЯТКА</w:t>
        </w:r>
      </w:hyperlink>
    </w:p>
    <w:p w14:paraId="742F30C4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</w:pPr>
      <w:hyperlink r:id="rId14" w:tgtFrame="_blank" w:history="1">
        <w:r w:rsidRPr="00FD402D">
          <w:rPr>
            <w:rFonts w:ascii="Arial" w:eastAsia="Times New Roman" w:hAnsi="Arial" w:cs="Arial"/>
            <w:b/>
            <w:bCs/>
            <w:color w:val="1888EF"/>
            <w:sz w:val="27"/>
            <w:szCs w:val="27"/>
            <w:u w:val="single"/>
            <w:lang w:eastAsia="ru-RU"/>
          </w:rPr>
          <w:t>Советы по определению Интернет-ресурсов, несущих потенциальную угрозу финансовому благополучию пользователей</w:t>
        </w:r>
      </w:hyperlink>
    </w:p>
    <w:p w14:paraId="516EBC5F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noProof/>
          <w:color w:val="0C0C0C"/>
          <w:sz w:val="27"/>
          <w:szCs w:val="27"/>
          <w:lang w:eastAsia="ru-RU"/>
        </w:rPr>
        <w:drawing>
          <wp:inline distT="0" distB="0" distL="0" distR="0" wp14:anchorId="5A4785AC" wp14:editId="03D9CB4C">
            <wp:extent cx="6134100" cy="8258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7B61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lastRenderedPageBreak/>
        <w:t>Информация НЦБ Интерпола МВД России</w:t>
      </w:r>
    </w:p>
    <w:p w14:paraId="71B2FD2B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о самых распространенных видах мошеннических действий с использованием компьютерных технологий.</w:t>
      </w:r>
    </w:p>
    <w:p w14:paraId="7AA75F04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Уважаемые граждане! Если Вы относитесь к активным пользователям Интернета, то рекомендуем Вам обязательно прочитать этот материал!</w:t>
      </w:r>
    </w:p>
    <w:p w14:paraId="01F51B29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Мошенничество </w:t>
      </w:r>
      <w:proofErr w:type="gram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- это</w:t>
      </w:r>
      <w:proofErr w:type="gram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</w:r>
    </w:p>
    <w:p w14:paraId="331FAD5E" w14:textId="5558C2D4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Мошенники постоянно изыскивают все новые и новые варианты хищения чужого имущества. Кратко остановимся на самых распространённых.</w:t>
      </w:r>
    </w:p>
    <w:p w14:paraId="49371CE7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614AAED7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«Брачные мошенничества»</w:t>
      </w:r>
    </w:p>
    <w:p w14:paraId="092247B9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Типичный механизм: с использованием сети Интернет</w:t>
      </w:r>
    </w:p>
    <w:p w14:paraId="032640FA" w14:textId="625C943F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преимущественно на сайтах знакомств преступники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</w:r>
    </w:p>
    <w:p w14:paraId="14B015EC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6D977635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«Приобретение товаров и услуг посредством сети Интернет»</w:t>
      </w:r>
    </w:p>
    <w:p w14:paraId="669EC2B8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Мы настолько привыкли покупать в интернет-магазинах, что часто становимся невнимательными, чем и пользуются мошенники. Обычно схема мошенничества выглядит так: создаётся сайт-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одностраничник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, на котором выкладываются товары одного визуального признака. Цена на товары обычно весьма привлекательная, ниже среднерыночной. Отсутствуют отзывы, минимален интерфейс, указаны скудные контактные данные. Чаще всего такие интернет-магазины работают по 100% предоплате. Переписка о приобретении товаров ведется с использованием электронных почтовых ящиков. По договоренности с продавцом деньги перечисляются, как правило, за границу через "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Western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Union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" на имена различных людей. Конечно же, псевдо-продавец после получения денег исчезает!</w:t>
      </w:r>
    </w:p>
    <w:p w14:paraId="73A0FA29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lastRenderedPageBreak/>
        <w:t>«Крик о помощи»</w:t>
      </w:r>
    </w:p>
    <w:p w14:paraId="01A9F7A0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14:paraId="708D6AFF" w14:textId="4245BAD4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Мы не призываем отказывать в помощи </w:t>
      </w:r>
      <w:proofErr w:type="gram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всем</w:t>
      </w:r>
      <w:proofErr w:type="gram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кто просит! Но! 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соцсетях, пообщайтесь и убедитесь в честности намерений.</w:t>
      </w:r>
    </w:p>
    <w:p w14:paraId="081D246C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7C4EA97A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«Фишинг»</w:t>
      </w:r>
    </w:p>
    <w:p w14:paraId="70C8A7D3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пин-кодов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, номеров и CVV-кодов. Схем, которые помогают мошенникам получить нужные сведения, очень много.</w:t>
      </w:r>
    </w:p>
    <w:p w14:paraId="5CDB4941" w14:textId="610AE8B2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Так, с помощью спам-рассылок потенциальным жертвам отправляются подложные письма, якобы, от имени легальных организаций, в которых даны указания зайти на "сайт-двойник" такого учреждения и подтвердить пароли, 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пин-коды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14:paraId="7A8DEDF8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63962957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«Нигерийские письма»</w:t>
      </w:r>
    </w:p>
    <w:p w14:paraId="12BCC992" w14:textId="31EF4638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Один из самых распространённых видов мошенничества. Типичная схема: жертва получает на свою почту письмо о том, что является счастливым обладателем многомиллионного наследства. Затем мошенники просят у получателя письма помощи в многомиллионных денежных операциях (получение наследства, перевод денег из одной страны в другую), обещая процент от сделки. Если получатель согласится участвовать, то у него постепенно выманиваются деньги якобы на оплату сборов, взяток чиновникам и т.п.</w:t>
      </w:r>
    </w:p>
    <w:p w14:paraId="4365A763" w14:textId="2DD36106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213DF7C7" w14:textId="6157438A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6BC6F273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6F8DAD25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«Брокерские конторы»</w:t>
      </w:r>
    </w:p>
    <w:p w14:paraId="29384CBE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 начала текущего года в НЦБ Интерпола МВД России наблюдается значительный рост количества обращений граждан, пострадавших от действий брокерских контор.</w:t>
      </w:r>
    </w:p>
    <w:p w14:paraId="6FE4E8DE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 распоряжении Бюро имеется информация о следующих недобросовестных брокерских компаниях: «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MXTrade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», «MMC1S» и «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TeleTrade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».</w:t>
      </w:r>
    </w:p>
    <w:p w14:paraId="3BC6704E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Для того, чтобы не потерять свои деньги при выборе брокерской компании необходимо обращать внимание на следующие признаки, которые характеризуют компанию-мошенника: обещание высоких процентов, отсутствие регистрации, обещание стабильной прибыли новичкам- трейдерам.</w:t>
      </w:r>
    </w:p>
    <w:p w14:paraId="46CF2A4A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Перед тем, как доверить свой капитал, внимательно изучите не только интернет-ресурсы, но и официальную информацию о брокере и его регламент.</w:t>
      </w:r>
    </w:p>
    <w:p w14:paraId="14963D71" w14:textId="148ADE0B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Важно! Помните, что инвестирование, предлагаемое на условиях брокерской компании, всегда является высоко рискованным даже при наличии безупречной репутации брокерской компании.</w:t>
      </w:r>
    </w:p>
    <w:p w14:paraId="1496A663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48C92A86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57AA43A5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129A7761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7075D25A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57638714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1C70DF1E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0C4144EC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2BF312B8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57EE23B3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560F295E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4E59B74E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61AC1984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37DBA93E" w14:textId="77777777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71911B7D" w14:textId="225BD3DE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14:paraId="66D88E35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ПАМЯТКА</w:t>
      </w:r>
    </w:p>
    <w:p w14:paraId="1CD47494" w14:textId="77777777" w:rsidR="00FD402D" w:rsidRPr="00FD402D" w:rsidRDefault="00FD402D" w:rsidP="00FD402D">
      <w:pPr>
        <w:spacing w:before="150" w:after="0" w:line="276" w:lineRule="auto"/>
        <w:jc w:val="center"/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об основных способах дистанционного мошенничества</w:t>
      </w:r>
    </w:p>
    <w:p w14:paraId="1D8905C5" w14:textId="00F86ED8" w:rsidR="00FD402D" w:rsidRPr="00FD402D" w:rsidRDefault="00FD402D" w:rsidP="00FD402D">
      <w:pPr>
        <w:spacing w:before="150" w:after="0" w:line="276" w:lineRule="auto"/>
        <w:jc w:val="center"/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</w:pPr>
    </w:p>
    <w:p w14:paraId="2CAF0C4B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14:paraId="527755CA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14:paraId="4722F73B" w14:textId="55C0F43D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Основные известные схемы телефонного мошенничества:</w:t>
      </w:r>
    </w:p>
    <w:p w14:paraId="6666A299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23736BE6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1. Случай с родственником.</w:t>
      </w:r>
    </w:p>
    <w:p w14:paraId="461B79C0" w14:textId="77777777" w:rsidR="00FD402D" w:rsidRDefault="00FD402D" w:rsidP="00FD402D">
      <w:pPr>
        <w:spacing w:before="150" w:after="0" w:line="276" w:lineRule="auto"/>
        <w:jc w:val="both"/>
        <w:rPr>
          <w:rFonts w:ascii="Arial" w:hAnsi="Arial" w:cs="Arial"/>
          <w:color w:val="0C0C0C"/>
          <w:sz w:val="27"/>
          <w:szCs w:val="27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</w:t>
      </w:r>
      <w:r>
        <w:rPr>
          <w:rFonts w:ascii="Arial" w:hAnsi="Arial" w:cs="Arial"/>
          <w:color w:val="0C0C0C"/>
          <w:sz w:val="27"/>
          <w:szCs w:val="27"/>
        </w:rPr>
        <w:t>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14:paraId="613E2C61" w14:textId="4CD297EF" w:rsidR="00FD402D" w:rsidRPr="00FD402D" w:rsidRDefault="00FD402D" w:rsidP="00FD402D">
      <w:pPr>
        <w:spacing w:before="150"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2. Розыгрыш призов (это могут быть телефон, ноутбук, автомобиль и др.).</w:t>
      </w:r>
    </w:p>
    <w:p w14:paraId="293977F5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</w:t>
      </w: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14:paraId="1CBBA901" w14:textId="271A90FF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14:paraId="41393CBC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664F4B46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3. SMS-просьба.</w:t>
      </w:r>
    </w:p>
    <w:p w14:paraId="0B07BA50" w14:textId="4BDBD7AE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14:paraId="4BEE10D1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42834888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4. Телефонный заказ от руководителей правоохранительных и государственных органов власти.</w:t>
      </w:r>
    </w:p>
    <w:p w14:paraId="41826F75" w14:textId="0707FD44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14:paraId="588BDD4A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43FAC47B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5. Платный код.</w:t>
      </w:r>
    </w:p>
    <w:p w14:paraId="06506885" w14:textId="08B53395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</w:t>
      </w: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14:paraId="2A888A7C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55C674E1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6. Штрафные санкции оператора.</w:t>
      </w:r>
    </w:p>
    <w:p w14:paraId="397ECF47" w14:textId="53358918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14:paraId="47D93396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50E2B414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7. Ошибочный перевод средств.</w:t>
      </w:r>
    </w:p>
    <w:p w14:paraId="24234294" w14:textId="729CE179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14:paraId="0782D2F3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77BDDD09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8. Предложение получить доступ к СМС-переписке и звонкам абонента.</w:t>
      </w:r>
    </w:p>
    <w:p w14:paraId="49D5A817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Учитывая склонность некоторых граждан «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пошпионить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14:paraId="249E6415" w14:textId="40E36EA6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14:paraId="70189CE2" w14:textId="7B478E59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032CDD1A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6B72386B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lastRenderedPageBreak/>
        <w:t>9. Продажа имущества на интернет-сайтах.</w:t>
      </w:r>
    </w:p>
    <w:p w14:paraId="17EB42F4" w14:textId="6B2AF028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При звонке на телефон, размещенный на Интернет-сайтах объявлений (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Авито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, 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ФарПост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, 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Дром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14:paraId="694C13D6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37745BA4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10. Новая схема телефонного мошенничества «</w:t>
      </w:r>
      <w:proofErr w:type="spellStart"/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Вишинг</w:t>
      </w:r>
      <w:proofErr w:type="spellEnd"/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».</w:t>
      </w:r>
    </w:p>
    <w:p w14:paraId="05EC639F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Одной из распространенных схем киберпреступников в последние годы стал «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Вишинг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14:paraId="58B67159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«операциониста» банковского сектора. </w:t>
      </w:r>
    </w:p>
    <w:p w14:paraId="6A275213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14:paraId="01848E94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14:paraId="555E77EA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14:paraId="242B3609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14:paraId="28C4B709" w14:textId="26A1D97A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14:paraId="2A20E3E8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1DAE9DDA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11. Хищения с карт, подключенных к опции бесконтактных платежей.</w:t>
      </w:r>
    </w:p>
    <w:p w14:paraId="4EEA75E8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14:paraId="13BA2A96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14:paraId="68008625" w14:textId="4AD3F2CE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Также в текущем году злоумышленники продолжают активно использовать фишинг в социальных сетях и онлайн-мессенджерах. Наибольшую выгоду мошенникам приносят махинации через </w:t>
      </w:r>
      <w:proofErr w:type="spellStart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Авито</w:t>
      </w:r>
      <w:proofErr w:type="spellEnd"/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, с помощью которых они получают доступ в онлайн-банк.</w:t>
      </w:r>
    </w:p>
    <w:p w14:paraId="4016932A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7727287B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12. Взлом аккаунта друга.</w:t>
      </w:r>
    </w:p>
    <w:p w14:paraId="3448FE3B" w14:textId="3D18934A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14:paraId="72D76056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6F4DE789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13. Телефонное мошенничество во время пандемии.</w:t>
      </w:r>
    </w:p>
    <w:p w14:paraId="1AB86543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14:paraId="2F1183CC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14:paraId="4DF9F563" w14:textId="77777777" w:rsidR="00FD402D" w:rsidRPr="00FD402D" w:rsidRDefault="00FD402D" w:rsidP="00FD402D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14:paraId="0947AD5C" w14:textId="77777777" w:rsidR="00FD402D" w:rsidRPr="00FD402D" w:rsidRDefault="00FD402D" w:rsidP="00FD402D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коронавирус,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14:paraId="1DD26676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 обоих случаях подставной человек, будь это сотрудник банка или мед. персонал,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14:paraId="2BB16DA6" w14:textId="4B97B702" w:rsid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14:paraId="165493A2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</w:p>
    <w:p w14:paraId="50C8364C" w14:textId="77777777" w:rsidR="00FD402D" w:rsidRPr="00FD402D" w:rsidRDefault="00FD402D" w:rsidP="00FD402D">
      <w:pPr>
        <w:spacing w:after="0" w:line="276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 xml:space="preserve">Как уберечься от телефонных </w:t>
      </w:r>
      <w:bookmarkStart w:id="0" w:name="_GoBack"/>
      <w:bookmarkEnd w:id="0"/>
      <w:r w:rsidRPr="00FD402D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мошенничеств?</w:t>
      </w:r>
    </w:p>
    <w:p w14:paraId="2BD7D5E8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14:paraId="1235E606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14:paraId="38C62542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14:paraId="24902DD8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- не следует сообщать по телефону кому бы то ни было сведения личного характера.</w:t>
      </w:r>
    </w:p>
    <w:p w14:paraId="4A3B7B47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14:paraId="66F53B64" w14:textId="77777777" w:rsidR="00FD402D" w:rsidRPr="00FD402D" w:rsidRDefault="00FD402D" w:rsidP="00FD402D">
      <w:pPr>
        <w:spacing w:before="150" w:after="0" w:line="276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D402D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14:paraId="6D77F6E3" w14:textId="2E4743B9" w:rsidR="006A419C" w:rsidRDefault="006A419C" w:rsidP="00FD402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6A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20D0"/>
    <w:multiLevelType w:val="multilevel"/>
    <w:tmpl w:val="24B0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7977DA"/>
    <w:multiLevelType w:val="multilevel"/>
    <w:tmpl w:val="69F8D91C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792" w:hanging="432"/>
      </w:pPr>
    </w:lvl>
    <w:lvl w:ilvl="2">
      <w:start w:val="1"/>
      <w:numFmt w:val="bullet"/>
      <w:lvlText w:val="■"/>
      <w:lvlJc w:val="left"/>
      <w:pPr>
        <w:ind w:left="1224" w:hanging="504"/>
      </w:pPr>
    </w:lvl>
    <w:lvl w:ilvl="3">
      <w:start w:val="1"/>
      <w:numFmt w:val="bullet"/>
      <w:lvlText w:val="●"/>
      <w:lvlJc w:val="left"/>
      <w:pPr>
        <w:ind w:left="1728" w:hanging="647"/>
      </w:pPr>
    </w:lvl>
    <w:lvl w:ilvl="4">
      <w:start w:val="1"/>
      <w:numFmt w:val="bullet"/>
      <w:lvlText w:val="○"/>
      <w:lvlJc w:val="left"/>
      <w:pPr>
        <w:ind w:left="2232" w:hanging="792"/>
      </w:pPr>
    </w:lvl>
    <w:lvl w:ilvl="5">
      <w:start w:val="1"/>
      <w:numFmt w:val="bullet"/>
      <w:lvlText w:val="■"/>
      <w:lvlJc w:val="left"/>
      <w:pPr>
        <w:ind w:left="2736" w:hanging="935"/>
      </w:pPr>
    </w:lvl>
    <w:lvl w:ilvl="6">
      <w:start w:val="1"/>
      <w:numFmt w:val="bullet"/>
      <w:lvlText w:val="●"/>
      <w:lvlJc w:val="left"/>
      <w:pPr>
        <w:ind w:left="3240" w:hanging="1080"/>
      </w:pPr>
    </w:lvl>
    <w:lvl w:ilvl="7">
      <w:start w:val="1"/>
      <w:numFmt w:val="bullet"/>
      <w:lvlText w:val="○"/>
      <w:lvlJc w:val="left"/>
      <w:pPr>
        <w:ind w:left="3744" w:hanging="1224"/>
      </w:pPr>
    </w:lvl>
    <w:lvl w:ilvl="8">
      <w:start w:val="1"/>
      <w:numFmt w:val="bullet"/>
      <w:lvlText w:val="■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D5"/>
    <w:rsid w:val="002314D5"/>
    <w:rsid w:val="002521A9"/>
    <w:rsid w:val="00597F36"/>
    <w:rsid w:val="006A419C"/>
    <w:rsid w:val="00746B38"/>
    <w:rsid w:val="00BF4FF2"/>
    <w:rsid w:val="00C77730"/>
    <w:rsid w:val="00CB0A8D"/>
    <w:rsid w:val="00EB2A92"/>
    <w:rsid w:val="00F12901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50A7"/>
  <w15:chartTrackingRefBased/>
  <w15:docId w15:val="{629973F0-C01A-4E97-98E1-D8F63A0E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,Маркер Знак,Bullet List Знак,FooterText Знак,numbered Знак,Bullet 1 Знак,Use Case List Paragraph Знак,Абзац списка нумерованный Знак,Paragraphe de liste1 Знак,lp1 Знак,Булет1 Знак"/>
    <w:link w:val="a4"/>
    <w:uiPriority w:val="34"/>
    <w:qFormat/>
    <w:locked/>
    <w:rsid w:val="002521A9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ТЗ список,Абзац списка литеральный,Маркер,Bullet List,FooterText,numbered,Bullet 1,Use Case List Paragraph,Абзац списка нумерованный,Paragraphe de liste1,lp1,Булет1,1Булет,it_List1,GOST_TableList,Шаг сценария,List Paragraph,Таблицы"/>
    <w:basedOn w:val="a"/>
    <w:link w:val="a3"/>
    <w:uiPriority w:val="34"/>
    <w:qFormat/>
    <w:rsid w:val="002521A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89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vd.ru/upload/site1/PamjatkaInet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mvd.ru/document/2817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EBBA-A38F-4F40-B449-9144BF11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20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 Анатольевна</dc:creator>
  <cp:keywords/>
  <dc:description/>
  <cp:lastModifiedBy>Киселева Елена Анатольевна</cp:lastModifiedBy>
  <cp:revision>5</cp:revision>
  <dcterms:created xsi:type="dcterms:W3CDTF">2023-01-11T11:37:00Z</dcterms:created>
  <dcterms:modified xsi:type="dcterms:W3CDTF">2023-01-11T16:45:00Z</dcterms:modified>
</cp:coreProperties>
</file>